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067050" cy="2886075"/>
            <wp:effectExtent b="0" l="0" r="0" t="0"/>
            <wp:docPr descr="GSE Címer nagyobb labdás.png" id="1" name="image2.png"/>
            <a:graphic>
              <a:graphicData uri="http://schemas.openxmlformats.org/drawingml/2006/picture">
                <pic:pic>
                  <pic:nvPicPr>
                    <pic:cNvPr descr="GSE Címer nagyobb labdás.png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886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color w:val="222222"/>
          <w:sz w:val="36"/>
          <w:szCs w:val="36"/>
          <w:highlight w:val="white"/>
        </w:rPr>
      </w:pPr>
      <w:r w:rsidDel="00000000" w:rsidR="00000000" w:rsidRPr="00000000">
        <w:rPr>
          <w:b w:val="1"/>
          <w:color w:val="222222"/>
          <w:sz w:val="36"/>
          <w:szCs w:val="36"/>
          <w:highlight w:val="white"/>
          <w:rtl w:val="0"/>
        </w:rPr>
        <w:t xml:space="preserve">Használati szabályzat a műfüves sportpályát igénybe vevők részére: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color w:val="222222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color w:val="222222"/>
          <w:sz w:val="36"/>
          <w:szCs w:val="36"/>
          <w:highlight w:val="white"/>
        </w:rPr>
      </w:pPr>
      <w:r w:rsidDel="00000000" w:rsidR="00000000" w:rsidRPr="00000000">
        <w:rPr>
          <w:b w:val="1"/>
          <w:color w:val="222222"/>
          <w:sz w:val="36"/>
          <w:szCs w:val="36"/>
          <w:highlight w:val="white"/>
          <w:rtl w:val="0"/>
        </w:rPr>
        <w:t xml:space="preserve">Jelen házirend mindenkire vonatkozik, aki valamilyen formában a műfüves sportpályát igénybe veszi. A pályára lépéssel a használati rend elfogadása kerül. A pálya berendezési és felszerelési eszközeit csak rendeltetésüknek megfelelően szabad használni.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color w:val="222222"/>
          <w:sz w:val="36"/>
          <w:szCs w:val="36"/>
          <w:highlight w:val="white"/>
        </w:rPr>
      </w:pPr>
      <w:r w:rsidDel="00000000" w:rsidR="00000000" w:rsidRPr="00000000">
        <w:rPr>
          <w:b w:val="1"/>
          <w:color w:val="222222"/>
          <w:sz w:val="36"/>
          <w:szCs w:val="36"/>
          <w:highlight w:val="white"/>
          <w:rtl w:val="0"/>
        </w:rPr>
        <w:t xml:space="preserve">A nem rendeltetésszerű használatból okozott kárt minden esetben meg kell téríteni!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color w:val="222222"/>
          <w:sz w:val="36"/>
          <w:szCs w:val="36"/>
          <w:highlight w:val="white"/>
        </w:rPr>
      </w:pPr>
      <w:r w:rsidDel="00000000" w:rsidR="00000000" w:rsidRPr="00000000">
        <w:rPr>
          <w:b w:val="1"/>
          <w:color w:val="222222"/>
          <w:sz w:val="36"/>
          <w:szCs w:val="36"/>
          <w:highlight w:val="white"/>
          <w:rtl w:val="0"/>
        </w:rPr>
        <w:t xml:space="preserve">A pályára csak műfüves cipőben, terem vagy tornacipőben lehet rámenni. Tilos a stoplis cipő használata.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color w:val="222222"/>
          <w:sz w:val="36"/>
          <w:szCs w:val="36"/>
          <w:highlight w:val="white"/>
        </w:rPr>
      </w:pPr>
      <w:r w:rsidDel="00000000" w:rsidR="00000000" w:rsidRPr="00000000">
        <w:rPr>
          <w:b w:val="1"/>
          <w:color w:val="222222"/>
          <w:sz w:val="36"/>
          <w:szCs w:val="36"/>
          <w:highlight w:val="white"/>
          <w:rtl w:val="0"/>
        </w:rPr>
        <w:t xml:space="preserve">Tilos a pálya területén és a palánkon kívül 5 méteres körzetben dohányozni, gyufát, cigarettát eldobni.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color w:val="222222"/>
          <w:sz w:val="36"/>
          <w:szCs w:val="36"/>
          <w:highlight w:val="white"/>
        </w:rPr>
      </w:pPr>
      <w:r w:rsidDel="00000000" w:rsidR="00000000" w:rsidRPr="00000000">
        <w:rPr>
          <w:b w:val="1"/>
          <w:color w:val="222222"/>
          <w:sz w:val="36"/>
          <w:szCs w:val="36"/>
          <w:highlight w:val="white"/>
          <w:rtl w:val="0"/>
        </w:rPr>
        <w:t xml:space="preserve">Tilos a pálya területén enni, rágógumizní, napraforgót, tökmagot stb… fogyasztani vagy a pályát egyéb módon beszennyezni.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color w:val="222222"/>
          <w:sz w:val="36"/>
          <w:szCs w:val="36"/>
          <w:highlight w:val="white"/>
        </w:rPr>
      </w:pPr>
      <w:r w:rsidDel="00000000" w:rsidR="00000000" w:rsidRPr="00000000">
        <w:rPr>
          <w:b w:val="1"/>
          <w:color w:val="222222"/>
          <w:sz w:val="36"/>
          <w:szCs w:val="36"/>
          <w:highlight w:val="white"/>
          <w:rtl w:val="0"/>
        </w:rPr>
        <w:t xml:space="preserve">Tilos a pálya területére üveget bevinni.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color w:val="222222"/>
          <w:sz w:val="36"/>
          <w:szCs w:val="36"/>
          <w:highlight w:val="white"/>
        </w:rPr>
      </w:pPr>
      <w:r w:rsidDel="00000000" w:rsidR="00000000" w:rsidRPr="00000000">
        <w:rPr>
          <w:b w:val="1"/>
          <w:color w:val="222222"/>
          <w:sz w:val="36"/>
          <w:szCs w:val="36"/>
          <w:highlight w:val="white"/>
          <w:rtl w:val="0"/>
        </w:rPr>
        <w:t xml:space="preserve">Tilos a pályára bármilyen hegyes, éles vagy súlyos tárgyat bevinni.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color w:val="222222"/>
          <w:sz w:val="36"/>
          <w:szCs w:val="36"/>
          <w:highlight w:val="white"/>
        </w:rPr>
      </w:pPr>
      <w:r w:rsidDel="00000000" w:rsidR="00000000" w:rsidRPr="00000000">
        <w:rPr>
          <w:b w:val="1"/>
          <w:color w:val="222222"/>
          <w:sz w:val="36"/>
          <w:szCs w:val="36"/>
          <w:highlight w:val="white"/>
          <w:rtl w:val="0"/>
        </w:rPr>
        <w:t xml:space="preserve">Tilos a pálya területére kutyát vagy más állatot bevinni.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color w:val="222222"/>
          <w:sz w:val="36"/>
          <w:szCs w:val="36"/>
          <w:highlight w:val="white"/>
        </w:rPr>
      </w:pPr>
      <w:r w:rsidDel="00000000" w:rsidR="00000000" w:rsidRPr="00000000">
        <w:rPr>
          <w:b w:val="1"/>
          <w:color w:val="222222"/>
          <w:sz w:val="36"/>
          <w:szCs w:val="36"/>
          <w:highlight w:val="white"/>
          <w:rtl w:val="0"/>
        </w:rPr>
        <w:t xml:space="preserve">Mielőtt a pálya területére lép tisztítsa meg cipőjét a rátapadt szennyeződéstől.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color w:val="222222"/>
          <w:sz w:val="36"/>
          <w:szCs w:val="36"/>
          <w:highlight w:val="white"/>
          <w:rtl w:val="0"/>
        </w:rPr>
        <w:t xml:space="preserve">Aki nem tartja be a müfüves pálya használati rendjét, az a pálya területéről kitiltható.</w:t>
      </w:r>
      <w:r w:rsidDel="00000000" w:rsidR="00000000" w:rsidRPr="00000000">
        <w:rPr>
          <w:rtl w:val="0"/>
        </w:rPr>
      </w:r>
    </w:p>
    <w:sectPr>
      <w:pgSz w:h="16838" w:w="11906"/>
      <w:pgMar w:bottom="113.38582677165356" w:top="113.38582677165356" w:left="113.38582677165356" w:right="113.3858267716535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